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F9E" w:rsidRPr="00A0655C" w:rsidRDefault="00FA0F9E" w:rsidP="0085742A">
      <w:pPr>
        <w:spacing w:before="80"/>
        <w:jc w:val="center"/>
        <w:rPr>
          <w:rFonts w:ascii="Arial" w:hAnsi="Arial" w:cs="Arial"/>
          <w:b/>
          <w:shadow/>
          <w:color w:val="33CCCC"/>
          <w:sz w:val="36"/>
          <w:szCs w:val="36"/>
        </w:rPr>
      </w:pPr>
      <w:r w:rsidRPr="00A0655C">
        <w:rPr>
          <w:rFonts w:ascii="Arial" w:hAnsi="Arial" w:cs="Arial"/>
          <w:b/>
          <w:shadow/>
          <w:color w:val="33CCCC"/>
          <w:sz w:val="36"/>
          <w:szCs w:val="36"/>
        </w:rPr>
        <w:t>POLSKO – POBALTÍ 2026</w:t>
      </w:r>
    </w:p>
    <w:p w:rsidR="00FA0F9E" w:rsidRPr="00920ED0" w:rsidRDefault="00FA0F9E" w:rsidP="00BD6EE6">
      <w:pPr>
        <w:spacing w:before="200"/>
        <w:jc w:val="both"/>
        <w:rPr>
          <w:rFonts w:ascii="Arial" w:hAnsi="Arial" w:cs="Arial"/>
          <w:b/>
        </w:rPr>
      </w:pPr>
    </w:p>
    <w:p w:rsidR="00FA0F9E" w:rsidRPr="00920ED0" w:rsidRDefault="00FA0F9E" w:rsidP="00F83EA8">
      <w:pPr>
        <w:spacing w:before="120" w:after="0" w:line="240" w:lineRule="auto"/>
        <w:jc w:val="both"/>
        <w:rPr>
          <w:rFonts w:ascii="Arial" w:hAnsi="Arial" w:cs="Arial"/>
        </w:rPr>
      </w:pPr>
      <w:r w:rsidRPr="00920ED0">
        <w:rPr>
          <w:rFonts w:ascii="Arial" w:hAnsi="Arial" w:cs="Arial"/>
          <w:b/>
          <w:color w:val="33CCCC"/>
          <w:lang w:eastAsia="cs-CZ"/>
        </w:rPr>
        <w:t>Charakteristika zájezdu:</w:t>
      </w:r>
      <w:r w:rsidRPr="00920ED0">
        <w:rPr>
          <w:rFonts w:ascii="Arial" w:hAnsi="Arial" w:cs="Arial"/>
          <w:lang w:eastAsia="cs-CZ"/>
        </w:rPr>
        <w:t xml:space="preserve">  osmidenní </w:t>
      </w:r>
      <w:r w:rsidRPr="00920ED0">
        <w:rPr>
          <w:rFonts w:ascii="Arial" w:hAnsi="Arial" w:cs="Arial"/>
        </w:rPr>
        <w:t xml:space="preserve">poznávací a turistický zájezd s lehkou pěší turistikou </w:t>
      </w:r>
    </w:p>
    <w:p w:rsidR="00FA0F9E" w:rsidRPr="00920ED0" w:rsidRDefault="00FA0F9E" w:rsidP="00F83EA8">
      <w:pPr>
        <w:spacing w:before="120" w:after="0" w:line="240" w:lineRule="auto"/>
        <w:jc w:val="both"/>
        <w:rPr>
          <w:rFonts w:ascii="Arial" w:hAnsi="Arial" w:cs="Arial"/>
        </w:rPr>
      </w:pPr>
      <w:r w:rsidRPr="00920ED0">
        <w:rPr>
          <w:rFonts w:ascii="Arial" w:hAnsi="Arial" w:cs="Arial"/>
          <w:b/>
          <w:color w:val="33CCCC"/>
          <w:lang w:eastAsia="cs-CZ"/>
        </w:rPr>
        <w:t>Spolupráce s CK:</w:t>
      </w:r>
      <w:r>
        <w:rPr>
          <w:rFonts w:ascii="Arial" w:hAnsi="Arial" w:cs="Arial"/>
          <w:lang w:eastAsia="cs-CZ"/>
        </w:rPr>
        <w:t xml:space="preserve">  </w:t>
      </w:r>
      <w:smartTag w:uri="urn:schemas-microsoft-com:office:smarttags" w:element="PersonName">
        <w:smartTagPr>
          <w:attr w:name="ProductID" w:val="CK Mayer"/>
        </w:smartTagPr>
        <w:r w:rsidRPr="00920ED0">
          <w:rPr>
            <w:rFonts w:ascii="Arial" w:hAnsi="Arial" w:cs="Arial"/>
          </w:rPr>
          <w:t>CK Mayer</w:t>
        </w:r>
      </w:smartTag>
    </w:p>
    <w:p w:rsidR="00FA0F9E" w:rsidRPr="00920ED0" w:rsidRDefault="00FA0F9E" w:rsidP="00F83EA8">
      <w:pPr>
        <w:spacing w:before="120" w:after="0" w:line="240" w:lineRule="auto"/>
        <w:jc w:val="both"/>
        <w:rPr>
          <w:rFonts w:ascii="Arial" w:hAnsi="Arial" w:cs="Arial"/>
        </w:rPr>
      </w:pPr>
      <w:r w:rsidRPr="00920ED0">
        <w:rPr>
          <w:rFonts w:ascii="Arial" w:hAnsi="Arial" w:cs="Arial"/>
          <w:b/>
          <w:color w:val="33CCCC"/>
        </w:rPr>
        <w:t>Garant zájezdu za KČT Banka:</w:t>
      </w:r>
      <w:r>
        <w:rPr>
          <w:rFonts w:ascii="Arial" w:hAnsi="Arial" w:cs="Arial"/>
        </w:rPr>
        <w:t xml:space="preserve">  </w:t>
      </w:r>
      <w:smartTag w:uri="urn:schemas-microsoft-com:office:smarttags" w:element="PersonName">
        <w:smartTagPr>
          <w:attr w:name="ProductID" w:val="Eva Přibilová"/>
        </w:smartTagPr>
        <w:r w:rsidRPr="00920ED0">
          <w:rPr>
            <w:rFonts w:ascii="Arial" w:hAnsi="Arial" w:cs="Arial"/>
          </w:rPr>
          <w:t>Eva Přibilová</w:t>
        </w:r>
      </w:smartTag>
      <w:r w:rsidRPr="00920ED0">
        <w:rPr>
          <w:rFonts w:ascii="Arial" w:hAnsi="Arial" w:cs="Arial"/>
        </w:rPr>
        <w:t xml:space="preserve"> (</w:t>
      </w:r>
      <w:hyperlink r:id="rId5" w:history="1">
        <w:r w:rsidRPr="00920ED0">
          <w:rPr>
            <w:rStyle w:val="Hyperlink"/>
            <w:rFonts w:ascii="Arial" w:hAnsi="Arial" w:cs="Arial"/>
            <w:u w:val="none"/>
          </w:rPr>
          <w:t>eva.pribilova@seznam.cz</w:t>
        </w:r>
      </w:hyperlink>
      <w:r w:rsidRPr="00920ED0">
        <w:rPr>
          <w:rFonts w:ascii="Arial" w:hAnsi="Arial" w:cs="Arial"/>
        </w:rPr>
        <w:t xml:space="preserve">) </w:t>
      </w:r>
    </w:p>
    <w:p w:rsidR="00FA0F9E" w:rsidRPr="00920ED0" w:rsidRDefault="00FA0F9E" w:rsidP="00F83EA8">
      <w:pPr>
        <w:spacing w:before="120" w:after="0" w:line="240" w:lineRule="auto"/>
        <w:jc w:val="both"/>
        <w:rPr>
          <w:rFonts w:ascii="Arial" w:hAnsi="Arial" w:cs="Arial"/>
        </w:rPr>
      </w:pPr>
      <w:r w:rsidRPr="00920ED0">
        <w:rPr>
          <w:rFonts w:ascii="Arial" w:hAnsi="Arial" w:cs="Arial"/>
          <w:b/>
          <w:color w:val="33CCCC"/>
          <w:lang w:eastAsia="cs-CZ"/>
        </w:rPr>
        <w:t>Termín</w:t>
      </w:r>
      <w:r w:rsidRPr="00920ED0">
        <w:rPr>
          <w:rFonts w:ascii="Arial" w:hAnsi="Arial" w:cs="Arial"/>
          <w:b/>
          <w:color w:val="33CCCC"/>
        </w:rPr>
        <w:t>:</w:t>
      </w:r>
      <w:r w:rsidRPr="00920ED0">
        <w:rPr>
          <w:rFonts w:ascii="Arial" w:hAnsi="Arial" w:cs="Arial"/>
        </w:rPr>
        <w:t xml:space="preserve">  30. 8.–6. 9. 2026 </w:t>
      </w:r>
      <w:r w:rsidRPr="00920ED0">
        <w:rPr>
          <w:rFonts w:ascii="Arial" w:hAnsi="Arial" w:cs="Arial"/>
          <w:i/>
        </w:rPr>
        <w:t>(prodloužení zájezdu o jeden den oproti předběžným propozicím)</w:t>
      </w:r>
    </w:p>
    <w:p w:rsidR="00FA0F9E" w:rsidRPr="00920ED0" w:rsidRDefault="00FA0F9E" w:rsidP="00F83EA8">
      <w:pPr>
        <w:spacing w:before="120" w:after="0" w:line="240" w:lineRule="auto"/>
        <w:jc w:val="both"/>
        <w:rPr>
          <w:rFonts w:ascii="Arial" w:hAnsi="Arial" w:cs="Arial"/>
        </w:rPr>
      </w:pPr>
      <w:r w:rsidRPr="00920ED0">
        <w:rPr>
          <w:rFonts w:ascii="Arial" w:hAnsi="Arial" w:cs="Arial"/>
          <w:b/>
          <w:color w:val="33CCCC"/>
          <w:lang w:eastAsia="cs-CZ"/>
        </w:rPr>
        <w:t>Doprava</w:t>
      </w:r>
      <w:r w:rsidRPr="00920ED0">
        <w:rPr>
          <w:rFonts w:ascii="Arial" w:hAnsi="Arial" w:cs="Arial"/>
          <w:b/>
          <w:color w:val="33CCCC"/>
        </w:rPr>
        <w:t>:</w:t>
      </w:r>
      <w:r w:rsidRPr="00920ED0">
        <w:rPr>
          <w:rFonts w:ascii="Arial" w:hAnsi="Arial" w:cs="Arial"/>
        </w:rPr>
        <w:t xml:space="preserve">  autobus (bez nočních přejezdů)</w:t>
      </w:r>
    </w:p>
    <w:p w:rsidR="00FA0F9E" w:rsidRPr="00920ED0" w:rsidRDefault="00FA0F9E" w:rsidP="00F83EA8">
      <w:pPr>
        <w:spacing w:before="120" w:after="0" w:line="240" w:lineRule="auto"/>
        <w:ind w:left="1276" w:hanging="1276"/>
        <w:rPr>
          <w:rFonts w:ascii="Arial" w:hAnsi="Arial" w:cs="Arial"/>
        </w:rPr>
      </w:pPr>
      <w:r w:rsidRPr="00920ED0">
        <w:rPr>
          <w:rFonts w:ascii="Arial" w:hAnsi="Arial" w:cs="Arial"/>
          <w:b/>
          <w:color w:val="33CCCC"/>
          <w:lang w:eastAsia="cs-CZ"/>
        </w:rPr>
        <w:t>Ubytování</w:t>
      </w:r>
      <w:r w:rsidRPr="00920ED0">
        <w:rPr>
          <w:rFonts w:ascii="Arial" w:hAnsi="Arial" w:cs="Arial"/>
          <w:b/>
          <w:color w:val="33CCCC"/>
        </w:rPr>
        <w:t>:</w:t>
      </w:r>
      <w:r w:rsidRPr="00920ED0">
        <w:rPr>
          <w:rFonts w:ascii="Arial" w:hAnsi="Arial" w:cs="Arial"/>
        </w:rPr>
        <w:t xml:space="preserve">  hotely </w:t>
      </w:r>
      <w:r w:rsidRPr="00F83EA8">
        <w:rPr>
          <w:rFonts w:ascii="Arial" w:hAnsi="Arial" w:cs="Arial"/>
        </w:rPr>
        <w:t>(2 noci Mielno, 4 noci v oblasti Gdyně, 1 noc v oblasti Poznaně)</w:t>
      </w:r>
      <w:r w:rsidRPr="00920ED0">
        <w:rPr>
          <w:rFonts w:ascii="Arial" w:hAnsi="Arial" w:cs="Arial"/>
        </w:rPr>
        <w:t xml:space="preserve"> – dvoulůžkové pokoje s příslušenstvím </w:t>
      </w:r>
    </w:p>
    <w:p w:rsidR="00FA0F9E" w:rsidRPr="00920ED0" w:rsidRDefault="00FA0F9E" w:rsidP="00F83EA8">
      <w:pPr>
        <w:spacing w:before="120" w:after="0" w:line="240" w:lineRule="auto"/>
        <w:ind w:left="1276" w:hanging="1276"/>
        <w:rPr>
          <w:rFonts w:ascii="Arial" w:hAnsi="Arial" w:cs="Arial"/>
        </w:rPr>
      </w:pPr>
      <w:r w:rsidRPr="00920ED0">
        <w:rPr>
          <w:rFonts w:ascii="Arial" w:hAnsi="Arial" w:cs="Arial"/>
          <w:b/>
          <w:color w:val="33CCCC"/>
          <w:lang w:eastAsia="cs-CZ"/>
        </w:rPr>
        <w:t>Stravování</w:t>
      </w:r>
      <w:r w:rsidRPr="00920ED0">
        <w:rPr>
          <w:rFonts w:ascii="Arial" w:hAnsi="Arial" w:cs="Arial"/>
          <w:b/>
          <w:color w:val="33CCCC"/>
        </w:rPr>
        <w:t>:</w:t>
      </w:r>
      <w:r w:rsidRPr="00920ED0">
        <w:rPr>
          <w:rFonts w:ascii="Arial" w:hAnsi="Arial" w:cs="Arial"/>
        </w:rPr>
        <w:t xml:space="preserve">  v ceně zájezdu jsou snídaně; večeře možno doobjednat na místě podle časových možností; ostatní z vlastních zásob či z místních zdrojů</w:t>
      </w:r>
    </w:p>
    <w:p w:rsidR="00FA0F9E" w:rsidRPr="00920ED0" w:rsidRDefault="00FA0F9E" w:rsidP="00F83EA8">
      <w:pPr>
        <w:spacing w:before="120" w:after="0" w:line="240" w:lineRule="auto"/>
        <w:ind w:left="2127" w:hanging="2127"/>
        <w:jc w:val="both"/>
        <w:rPr>
          <w:rFonts w:ascii="Arial" w:hAnsi="Arial" w:cs="Arial"/>
        </w:rPr>
      </w:pPr>
      <w:r w:rsidRPr="00920ED0">
        <w:rPr>
          <w:rFonts w:ascii="Arial" w:hAnsi="Arial" w:cs="Arial"/>
          <w:b/>
          <w:color w:val="33CCCC"/>
          <w:lang w:eastAsia="cs-CZ"/>
        </w:rPr>
        <w:t>Závazné přihlášky:</w:t>
      </w:r>
      <w:r w:rsidRPr="00920ED0">
        <w:rPr>
          <w:rFonts w:ascii="Arial" w:hAnsi="Arial" w:cs="Arial"/>
        </w:rPr>
        <w:t xml:space="preserve"> nejpozději do </w:t>
      </w:r>
      <w:r w:rsidRPr="00920ED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2</w:t>
      </w:r>
      <w:r w:rsidRPr="00920ED0">
        <w:rPr>
          <w:rFonts w:ascii="Arial" w:hAnsi="Arial" w:cs="Arial"/>
          <w:b/>
        </w:rPr>
        <w:t>. listopadu 2025</w:t>
      </w:r>
      <w:r w:rsidRPr="00920ED0">
        <w:rPr>
          <w:rFonts w:ascii="Arial" w:hAnsi="Arial" w:cs="Arial"/>
        </w:rPr>
        <w:t xml:space="preserve"> na webových stránkách </w:t>
      </w:r>
      <w:r w:rsidRPr="00E121CD">
        <w:rPr>
          <w:rFonts w:ascii="Arial" w:hAnsi="Arial" w:cs="Arial"/>
          <w:sz w:val="21"/>
          <w:szCs w:val="21"/>
        </w:rPr>
        <w:t xml:space="preserve">KČT Banka </w:t>
      </w:r>
      <w:r w:rsidRPr="00920ED0">
        <w:rPr>
          <w:rFonts w:ascii="Arial" w:hAnsi="Arial" w:cs="Arial"/>
        </w:rPr>
        <w:t xml:space="preserve">v Přihlašovadle na akce: </w:t>
      </w:r>
      <w:hyperlink r:id="rId6" w:history="1">
        <w:r w:rsidRPr="00920ED0">
          <w:rPr>
            <w:rFonts w:ascii="Arial" w:hAnsi="Arial" w:cs="Arial"/>
            <w:color w:val="0000FF"/>
          </w:rPr>
          <w:t>https://kct-banka.webnode.cz/prihlasovadlo-na-akce2/</w:t>
        </w:r>
      </w:hyperlink>
      <w:r w:rsidRPr="00920ED0">
        <w:rPr>
          <w:rFonts w:ascii="Arial" w:hAnsi="Arial" w:cs="Arial"/>
        </w:rPr>
        <w:t xml:space="preserve">; v přihlášce uveďte konkrétní výši částky, kterou chcete čerpat z pokladničky (nikoli procenta), v případě, že chcete čerpat maximální možnou částku, uveďte max. </w:t>
      </w:r>
    </w:p>
    <w:p w:rsidR="00FA0F9E" w:rsidRPr="00920ED0" w:rsidRDefault="00FA0F9E" w:rsidP="003262FB">
      <w:pPr>
        <w:spacing w:before="120" w:after="0" w:line="240" w:lineRule="auto"/>
        <w:ind w:left="851" w:right="-172" w:hanging="851"/>
        <w:rPr>
          <w:rFonts w:ascii="Arial" w:hAnsi="Arial" w:cs="Arial"/>
        </w:rPr>
      </w:pPr>
      <w:r w:rsidRPr="00920ED0">
        <w:rPr>
          <w:rFonts w:ascii="Arial" w:hAnsi="Arial" w:cs="Arial"/>
          <w:b/>
          <w:color w:val="33CCCC"/>
        </w:rPr>
        <w:t>Cena:</w:t>
      </w:r>
      <w:r>
        <w:rPr>
          <w:rFonts w:ascii="Arial" w:hAnsi="Arial" w:cs="Arial"/>
          <w:b/>
          <w:color w:val="33CCCC"/>
        </w:rPr>
        <w:tab/>
      </w:r>
      <w:r w:rsidRPr="00920ED0">
        <w:rPr>
          <w:rFonts w:ascii="Arial" w:hAnsi="Arial" w:cs="Arial"/>
        </w:rPr>
        <w:t xml:space="preserve">dle počtu závazně přihlášených účastníků – </w:t>
      </w:r>
      <w:r w:rsidRPr="00920ED0">
        <w:rPr>
          <w:rFonts w:ascii="Arial" w:hAnsi="Arial" w:cs="Arial"/>
          <w:b/>
        </w:rPr>
        <w:t>15 150 Kč</w:t>
      </w:r>
      <w:r w:rsidRPr="00920ED0">
        <w:rPr>
          <w:rFonts w:ascii="Arial" w:hAnsi="Arial" w:cs="Arial"/>
        </w:rPr>
        <w:t xml:space="preserve"> (při minimálně 40 účastnících)–</w:t>
      </w:r>
      <w:r w:rsidRPr="00920ED0">
        <w:rPr>
          <w:rFonts w:ascii="Arial" w:hAnsi="Arial" w:cs="Arial"/>
          <w:b/>
        </w:rPr>
        <w:t>16 850 Kč</w:t>
      </w:r>
      <w:r w:rsidRPr="00920ED0">
        <w:rPr>
          <w:rFonts w:ascii="Arial" w:hAnsi="Arial" w:cs="Arial"/>
        </w:rPr>
        <w:t xml:space="preserve"> (při minimálně 30 účastnících); konečná cena bude upřesněna po uzavření závazných přihlášek a zaplacení záloh</w:t>
      </w:r>
    </w:p>
    <w:p w:rsidR="00FA0F9E" w:rsidRPr="00920ED0" w:rsidRDefault="00FA0F9E" w:rsidP="00520A5F">
      <w:pPr>
        <w:spacing w:after="0" w:line="240" w:lineRule="auto"/>
        <w:ind w:left="1134" w:hanging="283"/>
        <w:jc w:val="both"/>
        <w:rPr>
          <w:rFonts w:ascii="Arial" w:hAnsi="Arial" w:cs="Arial"/>
          <w:i/>
        </w:rPr>
      </w:pPr>
      <w:r w:rsidRPr="00920ED0">
        <w:rPr>
          <w:rFonts w:ascii="Arial" w:hAnsi="Arial" w:cs="Arial"/>
          <w:i/>
        </w:rPr>
        <w:t>poznámka: vzhledem k prodloužení zájezdu o jeden den byla cena poněkud navýšena</w:t>
      </w:r>
    </w:p>
    <w:p w:rsidR="00FA0F9E" w:rsidRPr="00920ED0" w:rsidRDefault="00FA0F9E" w:rsidP="00520A5F">
      <w:pPr>
        <w:spacing w:before="40" w:after="0" w:line="240" w:lineRule="auto"/>
        <w:ind w:left="1134" w:hanging="283"/>
        <w:jc w:val="both"/>
        <w:rPr>
          <w:rFonts w:ascii="Arial" w:hAnsi="Arial" w:cs="Arial"/>
        </w:rPr>
      </w:pPr>
      <w:r w:rsidRPr="00920ED0">
        <w:rPr>
          <w:rFonts w:ascii="Arial" w:hAnsi="Arial" w:cs="Arial"/>
          <w:i/>
        </w:rPr>
        <w:t>cena zahrnuje:</w:t>
      </w:r>
      <w:r w:rsidRPr="00920ED0">
        <w:rPr>
          <w:rFonts w:ascii="Arial" w:hAnsi="Arial" w:cs="Arial"/>
        </w:rPr>
        <w:t xml:space="preserve"> dopravu autobusem, 7x ubytování v hotelech ve dvoulůžkových pokojích (příplatek za jednolůžkový pokoj </w:t>
      </w:r>
      <w:r w:rsidRPr="00920ED0">
        <w:rPr>
          <w:rFonts w:ascii="Arial" w:hAnsi="Arial" w:cs="Arial"/>
          <w:b/>
        </w:rPr>
        <w:t xml:space="preserve">4900 </w:t>
      </w:r>
      <w:r w:rsidRPr="00920ED0">
        <w:rPr>
          <w:rFonts w:ascii="Arial" w:hAnsi="Arial" w:cs="Arial"/>
        </w:rPr>
        <w:t xml:space="preserve">Kč – v případě zájmu uveďte tento požadavek do poznámky v přihlašovadle), 7x snídaně; průvodce, informační materiály, povinné pojištění CK proti úpadku </w:t>
      </w:r>
    </w:p>
    <w:p w:rsidR="00FA0F9E" w:rsidRPr="00920ED0" w:rsidRDefault="00FA0F9E" w:rsidP="00520A5F">
      <w:pPr>
        <w:spacing w:before="40" w:after="0" w:line="240" w:lineRule="auto"/>
        <w:ind w:left="1134" w:hanging="283"/>
        <w:jc w:val="both"/>
        <w:rPr>
          <w:rFonts w:ascii="Arial" w:hAnsi="Arial" w:cs="Arial"/>
        </w:rPr>
      </w:pPr>
      <w:r w:rsidRPr="00920ED0">
        <w:rPr>
          <w:rFonts w:ascii="Arial" w:hAnsi="Arial" w:cs="Arial"/>
          <w:i/>
        </w:rPr>
        <w:t>cena nezahrnuje</w:t>
      </w:r>
      <w:r w:rsidRPr="00920ED0">
        <w:rPr>
          <w:rFonts w:ascii="Arial" w:hAnsi="Arial" w:cs="Arial"/>
        </w:rPr>
        <w:t>: vstupné, případné fakultativní výlety, večeře (možno doobjednat na místě) a další stravování, pojištění léčebných výloh a storna zájezdu (lze doobjednat – viz dále)</w:t>
      </w:r>
    </w:p>
    <w:p w:rsidR="00FA0F9E" w:rsidRPr="00920ED0" w:rsidRDefault="00FA0F9E" w:rsidP="00520A5F">
      <w:pPr>
        <w:spacing w:before="40" w:after="0" w:line="240" w:lineRule="auto"/>
        <w:ind w:left="1134" w:hanging="283"/>
        <w:jc w:val="both"/>
        <w:rPr>
          <w:rFonts w:ascii="Arial" w:hAnsi="Arial" w:cs="Arial"/>
        </w:rPr>
      </w:pPr>
      <w:r w:rsidRPr="00920ED0">
        <w:rPr>
          <w:rFonts w:ascii="Arial" w:hAnsi="Arial" w:cs="Arial"/>
          <w:b/>
          <w:i/>
        </w:rPr>
        <w:t>minimální účastnická cena pro členy KČT Banka</w:t>
      </w:r>
      <w:r w:rsidRPr="00920ED0">
        <w:rPr>
          <w:rFonts w:ascii="Arial" w:hAnsi="Arial" w:cs="Arial"/>
        </w:rPr>
        <w:t xml:space="preserve">: </w:t>
      </w:r>
      <w:r w:rsidRPr="00920ED0">
        <w:rPr>
          <w:rFonts w:ascii="Arial" w:hAnsi="Arial" w:cs="Arial"/>
          <w:b/>
        </w:rPr>
        <w:t xml:space="preserve">3370 Kč </w:t>
      </w:r>
      <w:r w:rsidRPr="00920ED0">
        <w:rPr>
          <w:rFonts w:ascii="Arial" w:hAnsi="Arial" w:cs="Arial"/>
        </w:rPr>
        <w:t xml:space="preserve">(počítáno z nejvyšší ceny); z pokladničky lze čerpat 80 % ceny zájezdu, maximálně 13 480 Kč (při nejvyšší uvedené ceně zájezdu); pojištění si hradí každý sám </w:t>
      </w:r>
    </w:p>
    <w:p w:rsidR="00FA0F9E" w:rsidRPr="00920ED0" w:rsidRDefault="00FA0F9E" w:rsidP="00920ED0">
      <w:pPr>
        <w:tabs>
          <w:tab w:val="left" w:pos="851"/>
        </w:tabs>
        <w:spacing w:before="120" w:after="0" w:line="240" w:lineRule="auto"/>
        <w:jc w:val="both"/>
        <w:outlineLvl w:val="0"/>
        <w:rPr>
          <w:rFonts w:ascii="Arial" w:hAnsi="Arial" w:cs="Arial"/>
        </w:rPr>
      </w:pPr>
      <w:r w:rsidRPr="00920ED0">
        <w:rPr>
          <w:rFonts w:ascii="Arial" w:hAnsi="Arial" w:cs="Arial"/>
          <w:b/>
          <w:color w:val="33CCCC"/>
        </w:rPr>
        <w:t>Platby:</w:t>
      </w:r>
      <w:r>
        <w:rPr>
          <w:rFonts w:ascii="Arial" w:hAnsi="Arial" w:cs="Arial"/>
        </w:rPr>
        <w:tab/>
      </w:r>
      <w:r w:rsidRPr="00920ED0">
        <w:rPr>
          <w:rFonts w:ascii="Arial" w:hAnsi="Arial" w:cs="Arial"/>
        </w:rPr>
        <w:t xml:space="preserve">na účet </w:t>
      </w:r>
      <w:smartTag w:uri="urn:schemas-microsoft-com:office:smarttags" w:element="PersonName">
        <w:smartTagPr>
          <w:attr w:name="ProductID" w:val="P. Marie"/>
        </w:smartTagPr>
        <w:r w:rsidRPr="00920ED0">
          <w:rPr>
            <w:rFonts w:ascii="Arial" w:hAnsi="Arial" w:cs="Arial"/>
          </w:rPr>
          <w:t>TJ Banka Praha</w:t>
        </w:r>
      </w:smartTag>
      <w:r w:rsidRPr="00920ED0">
        <w:rPr>
          <w:rFonts w:ascii="Arial" w:hAnsi="Arial" w:cs="Arial"/>
        </w:rPr>
        <w:t xml:space="preserve"> 131-3351240237/0100, VS </w:t>
      </w:r>
      <w:r w:rsidRPr="00920ED0">
        <w:rPr>
          <w:rFonts w:ascii="Arial" w:hAnsi="Arial" w:cs="Arial"/>
          <w:b/>
        </w:rPr>
        <w:t>23226</w:t>
      </w:r>
      <w:r w:rsidRPr="00920ED0">
        <w:rPr>
          <w:rFonts w:ascii="Arial" w:hAnsi="Arial" w:cs="Arial"/>
        </w:rPr>
        <w:t>, SS 201</w:t>
      </w:r>
    </w:p>
    <w:p w:rsidR="00FA0F9E" w:rsidRPr="00920ED0" w:rsidRDefault="00FA0F9E" w:rsidP="00520A5F">
      <w:pPr>
        <w:spacing w:before="60" w:after="0" w:line="240" w:lineRule="auto"/>
        <w:ind w:left="1134" w:hanging="283"/>
        <w:jc w:val="both"/>
        <w:rPr>
          <w:rFonts w:ascii="Arial" w:hAnsi="Arial" w:cs="Arial"/>
          <w:b/>
        </w:rPr>
      </w:pPr>
      <w:r w:rsidRPr="00920ED0">
        <w:rPr>
          <w:rFonts w:ascii="Arial" w:hAnsi="Arial" w:cs="Arial"/>
          <w:b/>
          <w:i/>
        </w:rPr>
        <w:t>záloha:</w:t>
      </w:r>
      <w:r w:rsidRPr="00291170">
        <w:rPr>
          <w:rFonts w:ascii="Arial" w:hAnsi="Arial" w:cs="Arial"/>
        </w:rPr>
        <w:t xml:space="preserve">  </w:t>
      </w:r>
      <w:r w:rsidRPr="00920ED0">
        <w:rPr>
          <w:rFonts w:ascii="Arial" w:hAnsi="Arial" w:cs="Arial"/>
        </w:rPr>
        <w:t xml:space="preserve">ve výši </w:t>
      </w:r>
      <w:r w:rsidRPr="00E121CD">
        <w:rPr>
          <w:rFonts w:ascii="Arial" w:hAnsi="Arial" w:cs="Arial"/>
          <w:sz w:val="21"/>
          <w:szCs w:val="21"/>
        </w:rPr>
        <w:t>minimálního účastnického poplatku</w:t>
      </w:r>
      <w:r w:rsidRPr="00920E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tj. </w:t>
      </w:r>
      <w:r w:rsidRPr="00990845">
        <w:rPr>
          <w:rFonts w:ascii="Arial" w:hAnsi="Arial" w:cs="Arial"/>
          <w:b/>
        </w:rPr>
        <w:t>3370 Kč</w:t>
      </w:r>
      <w:r w:rsidRPr="00920ED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Pr="00920ED0">
        <w:rPr>
          <w:rFonts w:ascii="Arial" w:hAnsi="Arial" w:cs="Arial"/>
        </w:rPr>
        <w:t xml:space="preserve">po uzavření závazných přihlášek a našem potvrzení, že jste účastníky zájezdu, – nejpozději do </w:t>
      </w:r>
      <w:r w:rsidRPr="00920ED0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0</w:t>
      </w:r>
      <w:r w:rsidRPr="00920ED0">
        <w:rPr>
          <w:rFonts w:ascii="Arial" w:hAnsi="Arial" w:cs="Arial"/>
          <w:b/>
        </w:rPr>
        <w:t>.</w:t>
      </w:r>
      <w:r w:rsidRPr="00920ED0">
        <w:rPr>
          <w:rFonts w:ascii="Arial" w:hAnsi="Arial" w:cs="Arial"/>
        </w:rPr>
        <w:t> </w:t>
      </w:r>
      <w:r w:rsidRPr="00920ED0">
        <w:rPr>
          <w:rFonts w:ascii="Arial" w:hAnsi="Arial" w:cs="Arial"/>
          <w:b/>
        </w:rPr>
        <w:t xml:space="preserve">prosince 2025 </w:t>
      </w:r>
    </w:p>
    <w:p w:rsidR="00FA0F9E" w:rsidRPr="00920ED0" w:rsidRDefault="00FA0F9E" w:rsidP="00520A5F">
      <w:pPr>
        <w:spacing w:before="60" w:after="0" w:line="240" w:lineRule="auto"/>
        <w:ind w:left="1134" w:hanging="283"/>
        <w:jc w:val="both"/>
        <w:rPr>
          <w:rFonts w:ascii="Arial" w:hAnsi="Arial" w:cs="Arial"/>
          <w:i/>
        </w:rPr>
      </w:pPr>
      <w:r w:rsidRPr="00920ED0">
        <w:rPr>
          <w:rFonts w:ascii="Arial" w:hAnsi="Arial" w:cs="Arial"/>
          <w:b/>
          <w:i/>
        </w:rPr>
        <w:t>doplatek:</w:t>
      </w:r>
      <w:r>
        <w:rPr>
          <w:rFonts w:ascii="Arial" w:hAnsi="Arial" w:cs="Arial"/>
          <w:b/>
          <w:i/>
        </w:rPr>
        <w:t xml:space="preserve"> </w:t>
      </w:r>
      <w:r w:rsidRPr="00920ED0">
        <w:rPr>
          <w:rFonts w:ascii="Arial" w:hAnsi="Arial" w:cs="Arial"/>
        </w:rPr>
        <w:t xml:space="preserve">dle definitivní ceny </w:t>
      </w:r>
      <w:r>
        <w:rPr>
          <w:rFonts w:ascii="Arial" w:hAnsi="Arial" w:cs="Arial"/>
        </w:rPr>
        <w:t xml:space="preserve">zájezdu </w:t>
      </w:r>
      <w:r w:rsidRPr="00920ED0">
        <w:rPr>
          <w:rFonts w:ascii="Arial" w:hAnsi="Arial" w:cs="Arial"/>
        </w:rPr>
        <w:t xml:space="preserve">na základě </w:t>
      </w:r>
      <w:r>
        <w:rPr>
          <w:rFonts w:ascii="Arial" w:hAnsi="Arial" w:cs="Arial"/>
        </w:rPr>
        <w:t xml:space="preserve">počtu </w:t>
      </w:r>
      <w:r w:rsidRPr="00920ED0">
        <w:rPr>
          <w:rFonts w:ascii="Arial" w:hAnsi="Arial" w:cs="Arial"/>
        </w:rPr>
        <w:t>závazně přihlášených účastníků a čerpání z pokladničky – každému účastníkovi bude individuálně vyčíslen podle částky, kterou uvede v přihlašovadle jako částku, kterou chce čerpat z</w:t>
      </w:r>
      <w:r>
        <w:rPr>
          <w:rFonts w:ascii="Arial" w:hAnsi="Arial" w:cs="Arial"/>
        </w:rPr>
        <w:t> </w:t>
      </w:r>
      <w:r w:rsidRPr="00920ED0">
        <w:rPr>
          <w:rFonts w:ascii="Arial" w:hAnsi="Arial" w:cs="Arial"/>
        </w:rPr>
        <w:t>pokladničky</w:t>
      </w:r>
      <w:r>
        <w:rPr>
          <w:rFonts w:ascii="Arial" w:hAnsi="Arial" w:cs="Arial"/>
        </w:rPr>
        <w:t xml:space="preserve">; </w:t>
      </w:r>
      <w:r w:rsidRPr="00520A5F">
        <w:rPr>
          <w:rFonts w:ascii="Arial" w:hAnsi="Arial" w:cs="Arial"/>
          <w:b/>
        </w:rPr>
        <w:t>červen 2026</w:t>
      </w:r>
      <w:r>
        <w:rPr>
          <w:rFonts w:ascii="Arial" w:hAnsi="Arial" w:cs="Arial"/>
        </w:rPr>
        <w:t xml:space="preserve"> (ještě bude upřesněno)</w:t>
      </w:r>
    </w:p>
    <w:p w:rsidR="00FA0F9E" w:rsidRDefault="00FA0F9E" w:rsidP="00350DF4">
      <w:pPr>
        <w:tabs>
          <w:tab w:val="left" w:pos="1134"/>
        </w:tabs>
        <w:spacing w:before="120" w:after="0" w:line="240" w:lineRule="auto"/>
        <w:ind w:left="1134" w:right="-172" w:hanging="1134"/>
        <w:rPr>
          <w:rFonts w:ascii="Arial" w:hAnsi="Arial" w:cs="Arial"/>
        </w:rPr>
      </w:pPr>
      <w:r w:rsidRPr="00920ED0">
        <w:rPr>
          <w:rFonts w:ascii="Arial" w:hAnsi="Arial" w:cs="Arial"/>
          <w:b/>
          <w:color w:val="33CCCC"/>
        </w:rPr>
        <w:t>Pojištění:</w:t>
      </w:r>
      <w:r>
        <w:rPr>
          <w:rFonts w:ascii="Arial" w:hAnsi="Arial" w:cs="Arial"/>
          <w:b/>
          <w:color w:val="33CCCC"/>
        </w:rPr>
        <w:tab/>
      </w:r>
      <w:r w:rsidRPr="00920ED0">
        <w:rPr>
          <w:rFonts w:ascii="Arial" w:hAnsi="Arial" w:cs="Arial"/>
        </w:rPr>
        <w:t xml:space="preserve">cestovní pojištění v ceně </w:t>
      </w:r>
      <w:r w:rsidRPr="00920ED0">
        <w:rPr>
          <w:rFonts w:ascii="Arial" w:hAnsi="Arial" w:cs="Arial"/>
          <w:b/>
        </w:rPr>
        <w:t>390 Kč/os./pobyt</w:t>
      </w:r>
      <w:r w:rsidRPr="00920ED0">
        <w:rPr>
          <w:rFonts w:ascii="Arial" w:hAnsi="Arial" w:cs="Arial"/>
        </w:rPr>
        <w:t xml:space="preserve"> od </w:t>
      </w:r>
      <w:r w:rsidRPr="00350DF4">
        <w:rPr>
          <w:rFonts w:ascii="Arial" w:hAnsi="Arial" w:cs="Arial"/>
        </w:rPr>
        <w:t>pojišťovny UNIQA, tarif K155 a D35; v přihlášce uveďte, zda máte o pojištění prostřednictvím CK zájem (pojištění si platí</w:t>
      </w:r>
      <w:r w:rsidRPr="00DD3CD7">
        <w:rPr>
          <w:rFonts w:ascii="Arial" w:hAnsi="Arial" w:cs="Arial"/>
        </w:rPr>
        <w:t xml:space="preserve"> každý v plné výši, nelze na ně čerpat z</w:t>
      </w:r>
      <w:r>
        <w:rPr>
          <w:rFonts w:ascii="Arial" w:hAnsi="Arial" w:cs="Arial"/>
        </w:rPr>
        <w:t> </w:t>
      </w:r>
      <w:r w:rsidRPr="00DD3CD7">
        <w:rPr>
          <w:rFonts w:ascii="Arial" w:hAnsi="Arial" w:cs="Arial"/>
        </w:rPr>
        <w:t>pokladničky</w:t>
      </w:r>
      <w:r>
        <w:rPr>
          <w:rFonts w:ascii="Arial" w:hAnsi="Arial" w:cs="Arial"/>
        </w:rPr>
        <w:t>)</w:t>
      </w:r>
    </w:p>
    <w:p w:rsidR="00FA0F9E" w:rsidRDefault="00FA0F9E" w:rsidP="00350DF4">
      <w:pPr>
        <w:spacing w:before="60" w:after="0" w:line="240" w:lineRule="auto"/>
        <w:ind w:left="851" w:firstLine="283"/>
        <w:jc w:val="both"/>
        <w:rPr>
          <w:rFonts w:ascii="Arial" w:hAnsi="Arial" w:cs="Arial"/>
        </w:rPr>
      </w:pPr>
      <w:r w:rsidRPr="00855F6D">
        <w:rPr>
          <w:rFonts w:ascii="Arial" w:hAnsi="Arial" w:cs="Arial"/>
          <w:i/>
        </w:rPr>
        <w:t>všeobecné podmínky a limity pojištění:</w:t>
      </w:r>
      <w:r>
        <w:rPr>
          <w:rFonts w:ascii="Arial" w:hAnsi="Arial" w:cs="Arial"/>
        </w:rPr>
        <w:t xml:space="preserve"> viz přílohy </w:t>
      </w:r>
    </w:p>
    <w:p w:rsidR="00FA0F9E" w:rsidRDefault="00FA0F9E" w:rsidP="00DD3CD7">
      <w:pPr>
        <w:spacing w:before="60" w:after="0" w:line="240" w:lineRule="auto"/>
        <w:ind w:left="851" w:hanging="851"/>
        <w:jc w:val="both"/>
        <w:rPr>
          <w:rFonts w:ascii="Arial" w:hAnsi="Arial" w:cs="Arial"/>
        </w:rPr>
      </w:pPr>
    </w:p>
    <w:p w:rsidR="00FA0F9E" w:rsidRPr="00BB4952" w:rsidRDefault="00FA0F9E" w:rsidP="00DD3CD7">
      <w:pPr>
        <w:spacing w:before="60" w:after="0" w:line="240" w:lineRule="auto"/>
        <w:ind w:left="851" w:hanging="851"/>
        <w:jc w:val="both"/>
        <w:rPr>
          <w:rFonts w:ascii="Arial" w:hAnsi="Arial" w:cs="Arial"/>
          <w:b/>
          <w:color w:val="33CCCC"/>
          <w:sz w:val="24"/>
          <w:szCs w:val="24"/>
        </w:rPr>
      </w:pPr>
      <w:r>
        <w:rPr>
          <w:rFonts w:ascii="Arial" w:hAnsi="Arial" w:cs="Arial"/>
        </w:rPr>
        <w:br w:type="page"/>
      </w:r>
      <w:r w:rsidRPr="00BB4952">
        <w:rPr>
          <w:rFonts w:ascii="Arial" w:hAnsi="Arial" w:cs="Arial"/>
          <w:b/>
          <w:color w:val="33CCCC"/>
          <w:sz w:val="24"/>
          <w:szCs w:val="24"/>
        </w:rPr>
        <w:t>PROGRAM:</w:t>
      </w:r>
    </w:p>
    <w:p w:rsidR="00FA0F9E" w:rsidRPr="00920ED0" w:rsidRDefault="00FA0F9E" w:rsidP="00BB4952">
      <w:pPr>
        <w:tabs>
          <w:tab w:val="left" w:pos="851"/>
        </w:tabs>
        <w:spacing w:before="120" w:after="0" w:line="264" w:lineRule="auto"/>
        <w:ind w:left="851" w:hanging="851"/>
        <w:jc w:val="both"/>
        <w:rPr>
          <w:rFonts w:ascii="Arial" w:hAnsi="Arial" w:cs="Arial"/>
          <w:shd w:val="clear" w:color="auto" w:fill="FFFFFF"/>
        </w:rPr>
      </w:pPr>
      <w:r w:rsidRPr="00920ED0">
        <w:rPr>
          <w:rFonts w:ascii="Arial" w:hAnsi="Arial" w:cs="Arial"/>
          <w:b/>
          <w:shd w:val="clear" w:color="auto" w:fill="FFFFFF"/>
        </w:rPr>
        <w:t xml:space="preserve">1. </w:t>
      </w:r>
      <w:r w:rsidRPr="00920ED0">
        <w:rPr>
          <w:rFonts w:ascii="Arial" w:hAnsi="Arial" w:cs="Arial"/>
          <w:b/>
          <w:lang w:eastAsia="cs-CZ"/>
        </w:rPr>
        <w:t>den</w:t>
      </w:r>
      <w:r w:rsidRPr="00920ED0">
        <w:rPr>
          <w:rFonts w:ascii="Arial" w:hAnsi="Arial" w:cs="Arial"/>
          <w:b/>
          <w:shd w:val="clear" w:color="auto" w:fill="FFFFFF"/>
        </w:rPr>
        <w:t>:</w:t>
      </w:r>
      <w:r>
        <w:rPr>
          <w:rFonts w:ascii="Arial" w:hAnsi="Arial" w:cs="Arial"/>
          <w:b/>
          <w:shd w:val="clear" w:color="auto" w:fill="FFFFFF"/>
        </w:rPr>
        <w:tab/>
      </w:r>
      <w:r w:rsidRPr="00920ED0">
        <w:rPr>
          <w:rFonts w:ascii="Arial" w:hAnsi="Arial" w:cs="Arial"/>
          <w:shd w:val="clear" w:color="auto" w:fill="FFFFFF"/>
        </w:rPr>
        <w:t xml:space="preserve">Odjezd z Prahy v ranních hodinách. Dojezd do oblasti MIELNO </w:t>
      </w:r>
    </w:p>
    <w:p w:rsidR="00FA0F9E" w:rsidRPr="00920ED0" w:rsidRDefault="00FA0F9E" w:rsidP="00BB4952">
      <w:pPr>
        <w:tabs>
          <w:tab w:val="left" w:pos="851"/>
        </w:tabs>
        <w:spacing w:before="80" w:after="0" w:line="264" w:lineRule="auto"/>
        <w:ind w:left="851" w:hanging="851"/>
        <w:jc w:val="both"/>
        <w:rPr>
          <w:rFonts w:ascii="Arial" w:hAnsi="Arial" w:cs="Arial"/>
          <w:shd w:val="clear" w:color="auto" w:fill="FFFFFF"/>
        </w:rPr>
      </w:pPr>
      <w:r w:rsidRPr="00920ED0">
        <w:rPr>
          <w:rFonts w:ascii="Arial" w:hAnsi="Arial" w:cs="Arial"/>
          <w:b/>
          <w:bCs/>
          <w:shd w:val="clear" w:color="auto" w:fill="FFFFFF"/>
        </w:rPr>
        <w:t xml:space="preserve">2. </w:t>
      </w:r>
      <w:r w:rsidRPr="00920ED0">
        <w:rPr>
          <w:rFonts w:ascii="Arial" w:hAnsi="Arial" w:cs="Arial"/>
          <w:b/>
          <w:lang w:eastAsia="cs-CZ"/>
        </w:rPr>
        <w:t>den</w:t>
      </w:r>
      <w:r w:rsidRPr="00920ED0">
        <w:rPr>
          <w:rFonts w:ascii="Arial" w:hAnsi="Arial" w:cs="Arial"/>
          <w:b/>
          <w:bCs/>
          <w:shd w:val="clear" w:color="auto" w:fill="FFFFFF"/>
        </w:rPr>
        <w:t>:</w:t>
      </w:r>
      <w:r>
        <w:rPr>
          <w:rFonts w:ascii="Arial" w:hAnsi="Arial" w:cs="Arial"/>
          <w:b/>
          <w:bCs/>
          <w:shd w:val="clear" w:color="auto" w:fill="FFFFFF"/>
        </w:rPr>
        <w:tab/>
      </w:r>
      <w:r w:rsidRPr="00920ED0">
        <w:rPr>
          <w:rFonts w:ascii="Arial" w:hAnsi="Arial" w:cs="Arial"/>
          <w:b/>
          <w:shd w:val="clear" w:color="auto" w:fill="FFFFFF"/>
        </w:rPr>
        <w:t>MIELNO</w:t>
      </w:r>
      <w:r w:rsidRPr="00920ED0">
        <w:rPr>
          <w:rFonts w:ascii="Arial" w:hAnsi="Arial" w:cs="Arial"/>
          <w:shd w:val="clear" w:color="auto" w:fill="FFFFFF"/>
        </w:rPr>
        <w:t xml:space="preserve"> – prohlídka přímořského městečka; možnost výletu do rybářského přístavu a na molo v Chlopech, do oblasti jezera Jamno, návštěva archeologického naleziště Grodzisko a samozřejmě procházky po přímořské promenádě nebo odpočinek na pláži</w:t>
      </w:r>
    </w:p>
    <w:p w:rsidR="00FA0F9E" w:rsidRPr="00920ED0" w:rsidRDefault="00FA0F9E" w:rsidP="00BB4952">
      <w:pPr>
        <w:tabs>
          <w:tab w:val="left" w:pos="851"/>
        </w:tabs>
        <w:spacing w:before="80" w:after="0" w:line="264" w:lineRule="auto"/>
        <w:ind w:left="851" w:hanging="851"/>
        <w:jc w:val="both"/>
        <w:rPr>
          <w:rFonts w:ascii="Arial" w:hAnsi="Arial" w:cs="Arial"/>
          <w:shd w:val="clear" w:color="auto" w:fill="FFFFFF"/>
        </w:rPr>
      </w:pPr>
      <w:r w:rsidRPr="00920ED0">
        <w:rPr>
          <w:rFonts w:ascii="Arial" w:hAnsi="Arial" w:cs="Arial"/>
          <w:b/>
          <w:bCs/>
          <w:shd w:val="clear" w:color="auto" w:fill="FFFFFF"/>
        </w:rPr>
        <w:t>3. den:</w:t>
      </w:r>
      <w:r>
        <w:rPr>
          <w:rFonts w:ascii="Arial" w:hAnsi="Arial" w:cs="Arial"/>
          <w:shd w:val="clear" w:color="auto" w:fill="FFFFFF"/>
        </w:rPr>
        <w:tab/>
      </w:r>
      <w:r w:rsidRPr="00920ED0">
        <w:rPr>
          <w:rFonts w:ascii="Arial" w:hAnsi="Arial" w:cs="Arial"/>
          <w:shd w:val="clear" w:color="auto" w:fill="FFFFFF"/>
        </w:rPr>
        <w:t xml:space="preserve">Odjezd z oblasti Mielno. </w:t>
      </w:r>
      <w:r w:rsidRPr="00920ED0">
        <w:rPr>
          <w:rFonts w:ascii="Arial" w:hAnsi="Arial" w:cs="Arial"/>
          <w:b/>
          <w:shd w:val="clear" w:color="auto" w:fill="FFFFFF"/>
        </w:rPr>
        <w:t>SLOWINSKÝ NÁRODNÍ PARK</w:t>
      </w:r>
      <w:r w:rsidRPr="00920ED0">
        <w:rPr>
          <w:rFonts w:ascii="Arial" w:hAnsi="Arial" w:cs="Arial"/>
          <w:shd w:val="clear" w:color="auto" w:fill="FFFFFF"/>
        </w:rPr>
        <w:t xml:space="preserve"> – polská Sahara, pohyblivé, až </w:t>
      </w:r>
      <w:smartTag w:uri="urn:schemas-microsoft-com:office:smarttags" w:element="PersonName">
        <w:smartTagPr>
          <w:attr w:name="ProductID" w:val="P. Marie"/>
        </w:smartTagPr>
        <w:r w:rsidRPr="00920ED0">
          <w:rPr>
            <w:rFonts w:ascii="Arial" w:hAnsi="Arial" w:cs="Arial"/>
            <w:shd w:val="clear" w:color="auto" w:fill="FFFFFF"/>
          </w:rPr>
          <w:t>40 metrů</w:t>
        </w:r>
      </w:smartTag>
      <w:r w:rsidRPr="00920ED0">
        <w:rPr>
          <w:rFonts w:ascii="Arial" w:hAnsi="Arial" w:cs="Arial"/>
          <w:shd w:val="clear" w:color="auto" w:fill="FFFFFF"/>
        </w:rPr>
        <w:t xml:space="preserve"> vysoké písečné duny; biosférická rezervace zařazená na seznamu UNESCO, zahrnuje řadu jezer a řek a nabízí turistické a přírodovědné stezky. </w:t>
      </w:r>
      <w:r w:rsidRPr="00920ED0">
        <w:rPr>
          <w:rFonts w:ascii="Arial" w:hAnsi="Arial" w:cs="Arial"/>
          <w:b/>
          <w:shd w:val="clear" w:color="auto" w:fill="FFFFFF"/>
        </w:rPr>
        <w:t>LEBA</w:t>
      </w:r>
      <w:r w:rsidRPr="00920ED0">
        <w:rPr>
          <w:rFonts w:ascii="Arial" w:hAnsi="Arial" w:cs="Arial"/>
          <w:shd w:val="clear" w:color="auto" w:fill="FFFFFF"/>
        </w:rPr>
        <w:t xml:space="preserve"> – původně malý rybářský přístav, dnes významné přímořské letovisko na pobřeží Baltského moře. Dojezd do oblasti Gdyně</w:t>
      </w:r>
    </w:p>
    <w:p w:rsidR="00FA0F9E" w:rsidRPr="00920ED0" w:rsidRDefault="00FA0F9E" w:rsidP="00BB4952">
      <w:pPr>
        <w:tabs>
          <w:tab w:val="left" w:pos="851"/>
        </w:tabs>
        <w:spacing w:before="80" w:after="0" w:line="264" w:lineRule="auto"/>
        <w:ind w:left="851" w:hanging="851"/>
        <w:jc w:val="both"/>
        <w:rPr>
          <w:rFonts w:ascii="Arial" w:hAnsi="Arial" w:cs="Arial"/>
          <w:shd w:val="clear" w:color="auto" w:fill="FFFFFF"/>
        </w:rPr>
      </w:pPr>
      <w:r w:rsidRPr="00920ED0">
        <w:rPr>
          <w:rFonts w:ascii="Arial" w:hAnsi="Arial" w:cs="Arial"/>
          <w:b/>
          <w:bCs/>
          <w:shd w:val="clear" w:color="auto" w:fill="FFFFFF"/>
        </w:rPr>
        <w:t>4. den:</w:t>
      </w:r>
      <w:r>
        <w:rPr>
          <w:rFonts w:ascii="Arial" w:hAnsi="Arial" w:cs="Arial"/>
          <w:b/>
          <w:bCs/>
          <w:shd w:val="clear" w:color="auto" w:fill="FFFFFF"/>
        </w:rPr>
        <w:tab/>
      </w:r>
      <w:r w:rsidRPr="00920ED0">
        <w:rPr>
          <w:rFonts w:ascii="Arial" w:hAnsi="Arial" w:cs="Arial"/>
          <w:b/>
          <w:color w:val="333333"/>
          <w:lang w:eastAsia="cs-CZ"/>
        </w:rPr>
        <w:t>HELSKÁ KOSA</w:t>
      </w:r>
      <w:r w:rsidRPr="00920ED0">
        <w:rPr>
          <w:rFonts w:ascii="Arial" w:hAnsi="Arial" w:cs="Arial"/>
          <w:color w:val="333333"/>
          <w:lang w:eastAsia="cs-CZ"/>
        </w:rPr>
        <w:t xml:space="preserve"> – </w:t>
      </w:r>
      <w:r w:rsidRPr="00BB4952">
        <w:rPr>
          <w:rFonts w:ascii="Arial" w:hAnsi="Arial" w:cs="Arial"/>
          <w:shd w:val="clear" w:color="auto" w:fill="FFFFFF"/>
        </w:rPr>
        <w:t>poloostrov</w:t>
      </w:r>
      <w:r w:rsidRPr="00920ED0">
        <w:rPr>
          <w:rFonts w:ascii="Arial" w:hAnsi="Arial" w:cs="Arial"/>
          <w:color w:val="333333"/>
          <w:lang w:eastAsia="cs-CZ"/>
        </w:rPr>
        <w:t xml:space="preserve"> vybíhající daleko do Baltského moře, chránící města Gdyně, Sopoty aj. </w:t>
      </w:r>
      <w:r w:rsidRPr="00920ED0">
        <w:rPr>
          <w:rFonts w:ascii="Arial" w:hAnsi="Arial" w:cs="Arial"/>
          <w:b/>
          <w:color w:val="333333"/>
          <w:lang w:eastAsia="cs-CZ"/>
        </w:rPr>
        <w:t xml:space="preserve">GDYNĚ </w:t>
      </w:r>
      <w:r w:rsidRPr="00920ED0">
        <w:rPr>
          <w:rFonts w:ascii="Arial" w:hAnsi="Arial" w:cs="Arial"/>
          <w:color w:val="333333"/>
          <w:lang w:eastAsia="cs-CZ"/>
        </w:rPr>
        <w:t>(</w:t>
      </w:r>
      <w:hyperlink r:id="rId7" w:history="1">
        <w:r w:rsidRPr="00920ED0">
          <w:rPr>
            <w:rStyle w:val="Hyperlink"/>
            <w:rFonts w:ascii="Arial" w:hAnsi="Arial" w:cs="Arial"/>
            <w:u w:val="none"/>
          </w:rPr>
          <w:t>https://www.ckmayer.cz/zajezdy/polsko/gdyne.html</w:t>
        </w:r>
      </w:hyperlink>
      <w:r w:rsidRPr="00920ED0">
        <w:rPr>
          <w:rFonts w:ascii="Arial" w:hAnsi="Arial" w:cs="Arial"/>
        </w:rPr>
        <w:t>)</w:t>
      </w:r>
      <w:r w:rsidRPr="00920ED0">
        <w:rPr>
          <w:rFonts w:ascii="Arial" w:hAnsi="Arial" w:cs="Arial"/>
          <w:color w:val="333333"/>
          <w:lang w:eastAsia="cs-CZ"/>
        </w:rPr>
        <w:t xml:space="preserve"> – významné přístavní město s oceánografickým a námořním muzeem; součástí Gdyně jsou i rezervace Orlowo a Kopa Redlowska, které stojí za návštěvu. </w:t>
      </w:r>
    </w:p>
    <w:p w:rsidR="00FA0F9E" w:rsidRPr="00920ED0" w:rsidRDefault="00FA0F9E" w:rsidP="00BB4952">
      <w:pPr>
        <w:tabs>
          <w:tab w:val="left" w:pos="851"/>
        </w:tabs>
        <w:spacing w:before="80" w:after="0" w:line="264" w:lineRule="auto"/>
        <w:ind w:left="851" w:hanging="851"/>
        <w:jc w:val="both"/>
        <w:rPr>
          <w:rFonts w:ascii="Arial" w:hAnsi="Arial" w:cs="Arial"/>
          <w:color w:val="333333"/>
          <w:lang w:eastAsia="cs-CZ"/>
        </w:rPr>
      </w:pPr>
      <w:r w:rsidRPr="00920ED0">
        <w:rPr>
          <w:rFonts w:ascii="Arial" w:hAnsi="Arial" w:cs="Arial"/>
          <w:b/>
          <w:bCs/>
          <w:shd w:val="clear" w:color="auto" w:fill="FFFFFF"/>
        </w:rPr>
        <w:t>5. den:</w:t>
      </w:r>
      <w:r>
        <w:rPr>
          <w:rFonts w:ascii="Arial" w:hAnsi="Arial" w:cs="Arial"/>
          <w:shd w:val="clear" w:color="auto" w:fill="FFFFFF"/>
        </w:rPr>
        <w:tab/>
      </w:r>
      <w:r w:rsidRPr="00920ED0">
        <w:rPr>
          <w:rFonts w:ascii="Arial" w:hAnsi="Arial" w:cs="Arial"/>
          <w:b/>
          <w:color w:val="333333"/>
          <w:lang w:eastAsia="cs-CZ"/>
        </w:rPr>
        <w:t xml:space="preserve">MALBORK </w:t>
      </w:r>
      <w:r w:rsidRPr="00920ED0">
        <w:rPr>
          <w:rFonts w:ascii="Arial" w:hAnsi="Arial" w:cs="Arial"/>
          <w:color w:val="333333"/>
          <w:lang w:eastAsia="cs-CZ"/>
        </w:rPr>
        <w:t>(památka UNESCO) – sídlo Teutonských rytířů, nejvýznamnější hrad v Polsku.</w:t>
      </w:r>
      <w:r w:rsidRPr="00920ED0">
        <w:rPr>
          <w:rFonts w:ascii="Arial" w:hAnsi="Arial" w:cs="Arial"/>
          <w:b/>
          <w:color w:val="333333"/>
          <w:lang w:eastAsia="cs-CZ"/>
        </w:rPr>
        <w:t xml:space="preserve"> SOPOTY</w:t>
      </w:r>
      <w:r w:rsidRPr="00920ED0">
        <w:rPr>
          <w:rFonts w:ascii="Arial" w:hAnsi="Arial" w:cs="Arial"/>
          <w:color w:val="333333"/>
          <w:lang w:eastAsia="cs-CZ"/>
        </w:rPr>
        <w:t xml:space="preserve"> – významné letovisko u</w:t>
      </w:r>
      <w:r w:rsidRPr="00920ED0">
        <w:rPr>
          <w:rFonts w:ascii="Arial" w:hAnsi="Arial" w:cs="Arial"/>
          <w:shd w:val="clear" w:color="auto" w:fill="FFFFFF"/>
        </w:rPr>
        <w:t> </w:t>
      </w:r>
      <w:r w:rsidRPr="00920ED0">
        <w:rPr>
          <w:rFonts w:ascii="Arial" w:hAnsi="Arial" w:cs="Arial"/>
          <w:color w:val="333333"/>
          <w:lang w:eastAsia="cs-CZ"/>
        </w:rPr>
        <w:t>Baltského moře, lázně zde založil v roce 1823 Napoleonův lékař Jean Haffner</w:t>
      </w:r>
    </w:p>
    <w:p w:rsidR="00FA0F9E" w:rsidRPr="00920ED0" w:rsidRDefault="00FA0F9E" w:rsidP="00BB4952">
      <w:pPr>
        <w:tabs>
          <w:tab w:val="left" w:pos="851"/>
        </w:tabs>
        <w:spacing w:before="80" w:after="0" w:line="264" w:lineRule="auto"/>
        <w:ind w:left="851" w:hanging="851"/>
        <w:jc w:val="both"/>
        <w:rPr>
          <w:rFonts w:ascii="Arial" w:hAnsi="Arial" w:cs="Arial"/>
          <w:shd w:val="clear" w:color="auto" w:fill="FFFFFF"/>
        </w:rPr>
      </w:pPr>
      <w:r w:rsidRPr="00920ED0">
        <w:rPr>
          <w:rFonts w:ascii="Arial" w:hAnsi="Arial" w:cs="Arial"/>
          <w:b/>
          <w:bCs/>
          <w:shd w:val="clear" w:color="auto" w:fill="FFFFFF"/>
        </w:rPr>
        <w:t>6. den:</w:t>
      </w:r>
      <w:r>
        <w:rPr>
          <w:rFonts w:ascii="Arial" w:hAnsi="Arial" w:cs="Arial"/>
          <w:b/>
          <w:bCs/>
          <w:shd w:val="clear" w:color="auto" w:fill="FFFFFF"/>
        </w:rPr>
        <w:tab/>
      </w:r>
      <w:hyperlink r:id="rId8" w:history="1">
        <w:r w:rsidRPr="00920ED0">
          <w:rPr>
            <w:rFonts w:ascii="Arial" w:hAnsi="Arial" w:cs="Arial"/>
            <w:b/>
            <w:color w:val="333333"/>
            <w:lang w:eastAsia="cs-CZ"/>
          </w:rPr>
          <w:t>GDAŇSK</w:t>
        </w:r>
      </w:hyperlink>
      <w:r w:rsidRPr="00920ED0">
        <w:rPr>
          <w:rFonts w:ascii="Arial" w:hAnsi="Arial" w:cs="Arial"/>
          <w:color w:val="333333"/>
          <w:lang w:eastAsia="cs-CZ"/>
        </w:rPr>
        <w:t xml:space="preserve"> – nejkrásnější město na Baltu, přístav, Královská cesta, Neptunova fontána, výstavné domy, Zlatá brána aj.; velmi zajímavá je i pevnost u ústí řeky Wisly a</w:t>
      </w:r>
      <w:r w:rsidRPr="00920ED0">
        <w:rPr>
          <w:rFonts w:ascii="Arial" w:hAnsi="Arial" w:cs="Arial"/>
          <w:shd w:val="clear" w:color="auto" w:fill="FFFFFF"/>
        </w:rPr>
        <w:t> </w:t>
      </w:r>
      <w:r w:rsidRPr="00920ED0">
        <w:rPr>
          <w:rFonts w:ascii="Arial" w:hAnsi="Arial" w:cs="Arial"/>
          <w:color w:val="333333"/>
          <w:lang w:eastAsia="cs-CZ"/>
        </w:rPr>
        <w:t>zejména poloostrov Westeplatte, kde se odehrálo úvodní střetnutí 2. světové války</w:t>
      </w:r>
    </w:p>
    <w:p w:rsidR="00FA0F9E" w:rsidRPr="00920ED0" w:rsidRDefault="00FA0F9E" w:rsidP="00BB4952">
      <w:pPr>
        <w:tabs>
          <w:tab w:val="left" w:pos="851"/>
        </w:tabs>
        <w:spacing w:before="80" w:after="0" w:line="264" w:lineRule="auto"/>
        <w:ind w:left="851" w:hanging="851"/>
        <w:jc w:val="both"/>
        <w:rPr>
          <w:rFonts w:ascii="Arial" w:hAnsi="Arial" w:cs="Arial"/>
        </w:rPr>
      </w:pPr>
      <w:r w:rsidRPr="00920ED0">
        <w:rPr>
          <w:rFonts w:ascii="Arial" w:hAnsi="Arial" w:cs="Arial"/>
          <w:b/>
          <w:bCs/>
          <w:shd w:val="clear" w:color="auto" w:fill="FFFFFF"/>
        </w:rPr>
        <w:t>7. den:</w:t>
      </w:r>
      <w:r>
        <w:rPr>
          <w:rFonts w:ascii="Arial" w:hAnsi="Arial" w:cs="Arial"/>
          <w:b/>
          <w:bCs/>
          <w:shd w:val="clear" w:color="auto" w:fill="FFFFFF"/>
        </w:rPr>
        <w:tab/>
      </w:r>
      <w:r w:rsidRPr="00920ED0">
        <w:rPr>
          <w:rFonts w:ascii="Arial" w:hAnsi="Arial" w:cs="Arial"/>
          <w:color w:val="333333"/>
          <w:lang w:eastAsia="cs-CZ"/>
        </w:rPr>
        <w:t xml:space="preserve">Odjezd z oblasti </w:t>
      </w:r>
      <w:r w:rsidRPr="00BB4952">
        <w:rPr>
          <w:rFonts w:ascii="Arial" w:hAnsi="Arial" w:cs="Arial"/>
          <w:shd w:val="clear" w:color="auto" w:fill="FFFFFF"/>
        </w:rPr>
        <w:t>Gdyně</w:t>
      </w:r>
      <w:r w:rsidRPr="00920ED0">
        <w:rPr>
          <w:rFonts w:ascii="Arial" w:hAnsi="Arial" w:cs="Arial"/>
          <w:color w:val="333333"/>
          <w:lang w:eastAsia="cs-CZ"/>
        </w:rPr>
        <w:t xml:space="preserve"> směrem na jih. </w:t>
      </w:r>
      <w:r w:rsidRPr="00920ED0">
        <w:rPr>
          <w:rFonts w:ascii="Arial" w:hAnsi="Arial" w:cs="Arial"/>
          <w:b/>
          <w:color w:val="333333"/>
          <w:lang w:eastAsia="cs-CZ"/>
        </w:rPr>
        <w:t>TORUŇ</w:t>
      </w:r>
      <w:r w:rsidRPr="00920ED0">
        <w:rPr>
          <w:rFonts w:ascii="Arial" w:hAnsi="Arial" w:cs="Arial"/>
          <w:color w:val="333333"/>
          <w:lang w:eastAsia="cs-CZ"/>
        </w:rPr>
        <w:t xml:space="preserve"> – město na řece Visla a památka UNESCO. </w:t>
      </w:r>
      <w:r w:rsidRPr="00920ED0">
        <w:rPr>
          <w:rFonts w:ascii="Arial" w:hAnsi="Arial" w:cs="Arial"/>
          <w:b/>
          <w:color w:val="333333"/>
          <w:lang w:eastAsia="cs-CZ"/>
        </w:rPr>
        <w:t>HNĚZDNO</w:t>
      </w:r>
      <w:r w:rsidRPr="00920ED0">
        <w:rPr>
          <w:rFonts w:ascii="Arial" w:hAnsi="Arial" w:cs="Arial"/>
          <w:color w:val="333333"/>
          <w:lang w:eastAsia="cs-CZ"/>
        </w:rPr>
        <w:t xml:space="preserve"> – jedno z nejstarších polských měst s řadou památek, zejména katedrálou </w:t>
      </w:r>
      <w:smartTag w:uri="urn:schemas-microsoft-com:office:smarttags" w:element="PersonName">
        <w:smartTagPr>
          <w:attr w:name="ProductID" w:val="P. Marie"/>
        </w:smartTagPr>
        <w:r w:rsidRPr="00920ED0">
          <w:rPr>
            <w:rFonts w:ascii="Arial" w:hAnsi="Arial" w:cs="Arial"/>
            <w:color w:val="333333"/>
            <w:lang w:eastAsia="cs-CZ"/>
          </w:rPr>
          <w:t>P. Marie</w:t>
        </w:r>
      </w:smartTag>
      <w:r w:rsidRPr="00920ED0">
        <w:rPr>
          <w:rFonts w:ascii="Arial" w:hAnsi="Arial" w:cs="Arial"/>
          <w:color w:val="333333"/>
          <w:lang w:eastAsia="cs-CZ"/>
        </w:rPr>
        <w:t xml:space="preserve"> a Sv. Vojtěcha, kde byl tento druhý pražský biskup pochován. Dojezd k Poznani</w:t>
      </w:r>
    </w:p>
    <w:p w:rsidR="00FA0F9E" w:rsidRDefault="00FA0F9E" w:rsidP="00BB4952">
      <w:pPr>
        <w:tabs>
          <w:tab w:val="left" w:pos="851"/>
        </w:tabs>
        <w:spacing w:before="80" w:after="0" w:line="264" w:lineRule="auto"/>
        <w:ind w:left="851" w:hanging="851"/>
        <w:jc w:val="both"/>
        <w:rPr>
          <w:rFonts w:ascii="Arial" w:hAnsi="Arial" w:cs="Arial"/>
          <w:color w:val="333333"/>
          <w:lang w:eastAsia="cs-CZ"/>
        </w:rPr>
      </w:pPr>
      <w:r w:rsidRPr="00920ED0">
        <w:rPr>
          <w:rFonts w:ascii="Arial" w:hAnsi="Arial" w:cs="Arial"/>
          <w:b/>
          <w:bCs/>
          <w:shd w:val="clear" w:color="auto" w:fill="FFFFFF"/>
        </w:rPr>
        <w:t>8. den:</w:t>
      </w:r>
      <w:r>
        <w:rPr>
          <w:rFonts w:ascii="Arial" w:hAnsi="Arial" w:cs="Arial"/>
          <w:b/>
          <w:bCs/>
          <w:shd w:val="clear" w:color="auto" w:fill="FFFFFF"/>
        </w:rPr>
        <w:tab/>
      </w:r>
      <w:r w:rsidRPr="00920ED0">
        <w:rPr>
          <w:rFonts w:ascii="Arial" w:hAnsi="Arial" w:cs="Arial"/>
          <w:color w:val="333333"/>
          <w:lang w:eastAsia="cs-CZ"/>
        </w:rPr>
        <w:t xml:space="preserve">Dopoledne </w:t>
      </w:r>
      <w:r w:rsidRPr="00BB4952">
        <w:rPr>
          <w:rFonts w:ascii="Arial" w:hAnsi="Arial" w:cs="Arial"/>
          <w:shd w:val="clear" w:color="auto" w:fill="FFFFFF"/>
        </w:rPr>
        <w:t>prohlídka</w:t>
      </w:r>
      <w:r>
        <w:rPr>
          <w:rFonts w:ascii="Arial" w:hAnsi="Arial" w:cs="Arial"/>
          <w:shd w:val="clear" w:color="auto" w:fill="FFFFFF"/>
        </w:rPr>
        <w:t xml:space="preserve"> </w:t>
      </w:r>
      <w:r w:rsidRPr="00920ED0">
        <w:rPr>
          <w:rFonts w:ascii="Arial" w:hAnsi="Arial" w:cs="Arial"/>
          <w:b/>
          <w:color w:val="333333"/>
          <w:lang w:eastAsia="cs-CZ"/>
        </w:rPr>
        <w:t>POZNANĚ</w:t>
      </w:r>
      <w:r w:rsidRPr="00920ED0">
        <w:rPr>
          <w:rFonts w:ascii="Arial" w:hAnsi="Arial" w:cs="Arial"/>
          <w:color w:val="333333"/>
          <w:lang w:eastAsia="cs-CZ"/>
        </w:rPr>
        <w:t>. Odpoledne odjezd do Čech. Příjezd do Prahy ve večerních hodinách.</w:t>
      </w:r>
    </w:p>
    <w:p w:rsidR="00FA0F9E" w:rsidRPr="00855F6D" w:rsidRDefault="00FA0F9E" w:rsidP="00855F6D">
      <w:pPr>
        <w:tabs>
          <w:tab w:val="left" w:pos="851"/>
        </w:tabs>
        <w:spacing w:before="80" w:after="0" w:line="264" w:lineRule="auto"/>
        <w:ind w:left="851" w:hanging="851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i/>
          <w:shd w:val="clear" w:color="auto" w:fill="FFFFFF"/>
        </w:rPr>
        <w:t>Orientační t</w:t>
      </w:r>
      <w:r w:rsidRPr="00855F6D">
        <w:rPr>
          <w:rFonts w:ascii="Arial" w:hAnsi="Arial" w:cs="Arial"/>
          <w:i/>
          <w:shd w:val="clear" w:color="auto" w:fill="FFFFFF"/>
        </w:rPr>
        <w:t>rasa zájezdu:</w:t>
      </w:r>
      <w:r w:rsidRPr="00855F6D">
        <w:rPr>
          <w:rFonts w:ascii="Arial" w:hAnsi="Arial" w:cs="Arial"/>
          <w:shd w:val="clear" w:color="auto" w:fill="FFFFFF"/>
        </w:rPr>
        <w:t xml:space="preserve"> </w:t>
      </w:r>
      <w:hyperlink r:id="rId9" w:history="1">
        <w:r w:rsidRPr="00FD0BFC">
          <w:rPr>
            <w:rStyle w:val="Hyperlink"/>
            <w:rFonts w:ascii="Arial" w:hAnsi="Arial" w:cs="Arial"/>
            <w:shd w:val="clear" w:color="auto" w:fill="FFFFFF"/>
          </w:rPr>
          <w:t>https://mapy.com/s/nemerujube</w:t>
        </w:r>
      </w:hyperlink>
      <w:r>
        <w:rPr>
          <w:rFonts w:ascii="Arial" w:hAnsi="Arial" w:cs="Arial"/>
          <w:shd w:val="clear" w:color="auto" w:fill="FFFFFF"/>
        </w:rPr>
        <w:t xml:space="preserve"> </w:t>
      </w:r>
    </w:p>
    <w:sectPr w:rsidR="00FA0F9E" w:rsidRPr="00855F6D" w:rsidSect="00E64EFA">
      <w:pgSz w:w="11906" w:h="16838" w:code="9"/>
      <w:pgMar w:top="1418" w:right="1361" w:bottom="1418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563FB"/>
    <w:multiLevelType w:val="hybridMultilevel"/>
    <w:tmpl w:val="BA06F32C"/>
    <w:lvl w:ilvl="0" w:tplc="2DA8E66C">
      <w:start w:val="1"/>
      <w:numFmt w:val="bullet"/>
      <w:lvlText w:val="‒"/>
      <w:lvlJc w:val="left"/>
      <w:pPr>
        <w:tabs>
          <w:tab w:val="num" w:pos="66"/>
        </w:tabs>
        <w:ind w:left="786" w:hanging="360"/>
      </w:pPr>
      <w:rPr>
        <w:rFonts w:ascii="Arial" w:hAnsi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51C2"/>
    <w:rsid w:val="000041E0"/>
    <w:rsid w:val="001024B6"/>
    <w:rsid w:val="001B3F36"/>
    <w:rsid w:val="001C5B52"/>
    <w:rsid w:val="001F412D"/>
    <w:rsid w:val="00215159"/>
    <w:rsid w:val="00260423"/>
    <w:rsid w:val="00270438"/>
    <w:rsid w:val="002717CB"/>
    <w:rsid w:val="00291170"/>
    <w:rsid w:val="002919E3"/>
    <w:rsid w:val="002B4032"/>
    <w:rsid w:val="002F1B4D"/>
    <w:rsid w:val="002F7857"/>
    <w:rsid w:val="003262FB"/>
    <w:rsid w:val="00350DF4"/>
    <w:rsid w:val="003720A5"/>
    <w:rsid w:val="00404FDB"/>
    <w:rsid w:val="0044580C"/>
    <w:rsid w:val="0045612E"/>
    <w:rsid w:val="004669AB"/>
    <w:rsid w:val="00474A1E"/>
    <w:rsid w:val="004A153B"/>
    <w:rsid w:val="004B793F"/>
    <w:rsid w:val="004C4027"/>
    <w:rsid w:val="004D5CF9"/>
    <w:rsid w:val="004D66C7"/>
    <w:rsid w:val="00505638"/>
    <w:rsid w:val="00520A5F"/>
    <w:rsid w:val="0058769F"/>
    <w:rsid w:val="006A1977"/>
    <w:rsid w:val="006A6B79"/>
    <w:rsid w:val="006D319D"/>
    <w:rsid w:val="008037EF"/>
    <w:rsid w:val="00816B1F"/>
    <w:rsid w:val="008348E3"/>
    <w:rsid w:val="00855F6D"/>
    <w:rsid w:val="0085742A"/>
    <w:rsid w:val="008F4792"/>
    <w:rsid w:val="00917DF9"/>
    <w:rsid w:val="00920ED0"/>
    <w:rsid w:val="0092610A"/>
    <w:rsid w:val="00990845"/>
    <w:rsid w:val="00995D37"/>
    <w:rsid w:val="009E599A"/>
    <w:rsid w:val="00A0655C"/>
    <w:rsid w:val="00AB75F4"/>
    <w:rsid w:val="00AD4705"/>
    <w:rsid w:val="00AD7FFD"/>
    <w:rsid w:val="00B36291"/>
    <w:rsid w:val="00B553A1"/>
    <w:rsid w:val="00BB34F6"/>
    <w:rsid w:val="00BB4952"/>
    <w:rsid w:val="00BC14F3"/>
    <w:rsid w:val="00BD198E"/>
    <w:rsid w:val="00BD48EB"/>
    <w:rsid w:val="00BD6EE6"/>
    <w:rsid w:val="00C00B97"/>
    <w:rsid w:val="00C507A7"/>
    <w:rsid w:val="00C860D4"/>
    <w:rsid w:val="00CC7E34"/>
    <w:rsid w:val="00D27C7F"/>
    <w:rsid w:val="00D311A8"/>
    <w:rsid w:val="00D4057B"/>
    <w:rsid w:val="00D663F3"/>
    <w:rsid w:val="00DA51C2"/>
    <w:rsid w:val="00DD3CD7"/>
    <w:rsid w:val="00E02FA9"/>
    <w:rsid w:val="00E121CD"/>
    <w:rsid w:val="00E22E9E"/>
    <w:rsid w:val="00E64EFA"/>
    <w:rsid w:val="00EC49D4"/>
    <w:rsid w:val="00EF113E"/>
    <w:rsid w:val="00F045C3"/>
    <w:rsid w:val="00F708A6"/>
    <w:rsid w:val="00F83EA8"/>
    <w:rsid w:val="00FA0F9E"/>
    <w:rsid w:val="00FD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8E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A51C2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DA51C2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3720A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3720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720A5"/>
    <w:rPr>
      <w:sz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72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720A5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F83E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C86"/>
    <w:rPr>
      <w:rFonts w:ascii="Times New Roman" w:hAnsi="Times New Roman"/>
      <w:sz w:val="0"/>
      <w:szCs w:val="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F83EA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34C86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kmayer.cz/zajezdy/polsko/gdans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kmayer.cz/zajezdy/polsko/gdyn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ct-banka.webnode.cz/prihlasovadlo-na-akce2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va.pribilova@seznam.c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py.com/s/nemeruj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705</Words>
  <Characters>4166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Pohoří Harz s lehkou pěší turistikou, Lüneburské vřesoviště, </dc:title>
  <dc:subject/>
  <dc:creator>ckmayer@ckmayer.cz</dc:creator>
  <cp:keywords/>
  <dc:description/>
  <cp:lastModifiedBy>jitka</cp:lastModifiedBy>
  <cp:revision>2</cp:revision>
  <dcterms:created xsi:type="dcterms:W3CDTF">2025-11-02T15:57:00Z</dcterms:created>
  <dcterms:modified xsi:type="dcterms:W3CDTF">2025-11-02T15:57:00Z</dcterms:modified>
</cp:coreProperties>
</file>